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C38" w:rsidRDefault="00361C38"/>
    <w:p w:rsidR="00361C38" w:rsidRDefault="00361C38" w:rsidP="00361C38">
      <w:pPr>
        <w:rPr>
          <w:rFonts w:ascii="Times New Roman" w:hAnsi="Times New Roman" w:cs="Times New Roman"/>
          <w:sz w:val="24"/>
          <w:szCs w:val="24"/>
        </w:rPr>
      </w:pPr>
      <w:r>
        <w:rPr>
          <w:rFonts w:ascii="Times New Roman" w:hAnsi="Times New Roman" w:cs="Times New Roman"/>
          <w:sz w:val="24"/>
          <w:szCs w:val="24"/>
        </w:rPr>
        <w:t xml:space="preserve">Question-2: Adverbs of time and place can be used in the beginning, middle and the end of a sentence. Read the sentences carefully and rewrite them. </w:t>
      </w:r>
    </w:p>
    <w:p w:rsidR="00361C38" w:rsidRDefault="00361C38" w:rsidP="0036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Be-I- in-Morocco-tomorrow-will</w:t>
      </w:r>
    </w:p>
    <w:p w:rsidR="00361C38" w:rsidRDefault="00361C38" w:rsidP="0036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Badminton-finals-in-Mary-played-the-today</w:t>
      </w:r>
    </w:p>
    <w:p w:rsidR="00361C38" w:rsidRDefault="00361C38" w:rsidP="0036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Children-during-indoors-rain-stayed-the-the.</w:t>
      </w:r>
    </w:p>
    <w:p w:rsidR="00361C38" w:rsidRDefault="00361C38" w:rsidP="0036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Ago-an-here-hour-repairmen-the-were</w:t>
      </w:r>
    </w:p>
    <w:p w:rsidR="00361C38" w:rsidRDefault="00361C38" w:rsidP="0036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And-father-for-his-left-Mike-Singapore-yesterday</w:t>
      </w:r>
    </w:p>
    <w:p w:rsidR="00361C38" w:rsidRDefault="00361C38" w:rsidP="00361C38">
      <w:pPr>
        <w:rPr>
          <w:rFonts w:ascii="Times New Roman" w:hAnsi="Times New Roman" w:cs="Times New Roman"/>
          <w:sz w:val="24"/>
          <w:szCs w:val="24"/>
        </w:rPr>
      </w:pPr>
    </w:p>
    <w:p w:rsidR="00361C38" w:rsidRDefault="00361C38" w:rsidP="00361C38">
      <w:pPr>
        <w:rPr>
          <w:rFonts w:ascii="Times New Roman" w:hAnsi="Times New Roman" w:cs="Times New Roman"/>
          <w:sz w:val="24"/>
          <w:szCs w:val="24"/>
        </w:rPr>
      </w:pPr>
      <w:r>
        <w:rPr>
          <w:rFonts w:ascii="Times New Roman" w:hAnsi="Times New Roman" w:cs="Times New Roman"/>
          <w:sz w:val="24"/>
          <w:szCs w:val="24"/>
        </w:rPr>
        <w:t xml:space="preserve">Question-3: Fill in the blanks with the words in the box. Each word may only be used once.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61C38" w:rsidTr="00F50D1F">
        <w:tc>
          <w:tcPr>
            <w:tcW w:w="1502"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downstairs</w:t>
            </w:r>
          </w:p>
        </w:tc>
        <w:tc>
          <w:tcPr>
            <w:tcW w:w="1502"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everywhere</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 xml:space="preserve">Immediately </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late</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nowhere</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out</w:t>
            </w:r>
          </w:p>
        </w:tc>
      </w:tr>
      <w:tr w:rsidR="00361C38" w:rsidTr="00F50D1F">
        <w:tc>
          <w:tcPr>
            <w:tcW w:w="1502"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soon</w:t>
            </w:r>
          </w:p>
        </w:tc>
        <w:tc>
          <w:tcPr>
            <w:tcW w:w="1502"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suddenly</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there</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upstairs</w:t>
            </w:r>
          </w:p>
        </w:tc>
        <w:tc>
          <w:tcPr>
            <w:tcW w:w="1503" w:type="dxa"/>
          </w:tcPr>
          <w:p w:rsidR="00361C38" w:rsidRDefault="00361C38" w:rsidP="00F50D1F">
            <w:pPr>
              <w:rPr>
                <w:rFonts w:ascii="Times New Roman" w:hAnsi="Times New Roman" w:cs="Times New Roman"/>
                <w:sz w:val="24"/>
                <w:szCs w:val="24"/>
              </w:rPr>
            </w:pPr>
            <w:r>
              <w:rPr>
                <w:rFonts w:ascii="Times New Roman" w:hAnsi="Times New Roman" w:cs="Times New Roman"/>
                <w:sz w:val="24"/>
                <w:szCs w:val="24"/>
              </w:rPr>
              <w:t>yesterday</w:t>
            </w:r>
          </w:p>
        </w:tc>
        <w:tc>
          <w:tcPr>
            <w:tcW w:w="1503" w:type="dxa"/>
          </w:tcPr>
          <w:p w:rsidR="00361C38" w:rsidRDefault="00361C38" w:rsidP="00F50D1F">
            <w:pPr>
              <w:rPr>
                <w:rFonts w:ascii="Times New Roman" w:hAnsi="Times New Roman" w:cs="Times New Roman"/>
                <w:sz w:val="24"/>
                <w:szCs w:val="24"/>
              </w:rPr>
            </w:pPr>
          </w:p>
        </w:tc>
      </w:tr>
    </w:tbl>
    <w:p w:rsidR="00361C38" w:rsidRDefault="00361C38" w:rsidP="00361C38">
      <w:pPr>
        <w:rPr>
          <w:rFonts w:ascii="Times New Roman" w:hAnsi="Times New Roman" w:cs="Times New Roman"/>
          <w:sz w:val="24"/>
          <w:szCs w:val="24"/>
        </w:rPr>
      </w:pPr>
    </w:p>
    <w:p w:rsidR="00361C38" w:rsidRDefault="00361C38" w:rsidP="00361C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______________________, the whole house was in an uproar. Two-years-old Tess was missing. We looked ____________________ for her. Jessica searched_____________ starting with the kitchen and moving into the hall and dining area. Mum tried her lunch_______________ in the bedrooms. She went____________ onto the balcony and leaned over to look into the garden. Tess was ___________ to be found. It was getting____________ and still there was no sign of Tess, Justin peeped into her toy cupboard. He did not see her _______ either. __________ everyone started to panic. ______________, Jessica remembered the old unused fridge in the storeroom. ___________________ she ran there and found the fridge door slightly open. She opened the door fully and found Tess hiding inside. Everyone was relieved. Mum decided to get rid of the fridge right away. </w:t>
      </w:r>
    </w:p>
    <w:p w:rsidR="00361C38" w:rsidRDefault="00361C38"/>
    <w:sectPr w:rsidR="00361C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B0" w:rsidRDefault="004246B0" w:rsidP="00361C38">
      <w:pPr>
        <w:spacing w:after="0" w:line="240" w:lineRule="auto"/>
      </w:pPr>
      <w:r>
        <w:separator/>
      </w:r>
    </w:p>
  </w:endnote>
  <w:endnote w:type="continuationSeparator" w:id="0">
    <w:p w:rsidR="004246B0" w:rsidRDefault="004246B0" w:rsidP="0036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B0" w:rsidRDefault="004246B0" w:rsidP="00361C38">
      <w:pPr>
        <w:spacing w:after="0" w:line="240" w:lineRule="auto"/>
      </w:pPr>
      <w:r>
        <w:separator/>
      </w:r>
    </w:p>
  </w:footnote>
  <w:footnote w:type="continuationSeparator" w:id="0">
    <w:p w:rsidR="004246B0" w:rsidRDefault="004246B0" w:rsidP="0036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Header"/>
    </w:pPr>
    <w:bookmarkStart w:id="0" w:name="_GoBack"/>
    <w:bookmarkEnd w:id="0"/>
    <w:r>
      <w:rPr>
        <w:noProof/>
      </w:rPr>
      <w:drawing>
        <wp:anchor distT="0" distB="0" distL="114300" distR="114300" simplePos="0" relativeHeight="251658240" behindDoc="1" locked="0" layoutInCell="1" allowOverlap="1" wp14:anchorId="60576BEC">
          <wp:simplePos x="0" y="0"/>
          <wp:positionH relativeFrom="column">
            <wp:posOffset>1151255</wp:posOffset>
          </wp:positionH>
          <wp:positionV relativeFrom="paragraph">
            <wp:posOffset>-88559</wp:posOffset>
          </wp:positionV>
          <wp:extent cx="289560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C38" w:rsidRDefault="00361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73F93"/>
    <w:multiLevelType w:val="hybridMultilevel"/>
    <w:tmpl w:val="8E9C9610"/>
    <w:lvl w:ilvl="0" w:tplc="5F3AC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022791"/>
    <w:multiLevelType w:val="hybridMultilevel"/>
    <w:tmpl w:val="4064A4DE"/>
    <w:lvl w:ilvl="0" w:tplc="C074D1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38"/>
    <w:rsid w:val="00361C38"/>
    <w:rsid w:val="0042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BF45C"/>
  <w15:chartTrackingRefBased/>
  <w15:docId w15:val="{1FA966A9-9FD3-4FDE-A846-AF61D78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C38"/>
    <w:pPr>
      <w:ind w:left="720"/>
      <w:contextualSpacing/>
    </w:pPr>
  </w:style>
  <w:style w:type="paragraph" w:styleId="Header">
    <w:name w:val="header"/>
    <w:basedOn w:val="Normal"/>
    <w:link w:val="HeaderChar"/>
    <w:uiPriority w:val="99"/>
    <w:unhideWhenUsed/>
    <w:rsid w:val="00361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C38"/>
  </w:style>
  <w:style w:type="paragraph" w:styleId="Footer">
    <w:name w:val="footer"/>
    <w:basedOn w:val="Normal"/>
    <w:link w:val="FooterChar"/>
    <w:uiPriority w:val="99"/>
    <w:unhideWhenUsed/>
    <w:rsid w:val="00361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Mehrunisa Atif Ali</dc:creator>
  <cp:keywords/>
  <dc:description/>
  <cp:lastModifiedBy>Mehrunisa Atif Ali</cp:lastModifiedBy>
  <cp:revision>1</cp:revision>
  <dcterms:created xsi:type="dcterms:W3CDTF">2025-08-27T09:02:00Z</dcterms:created>
  <dcterms:modified xsi:type="dcterms:W3CDTF">2025-08-27T09:04:00Z</dcterms:modified>
</cp:coreProperties>
</file>